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47" w:rsidRPr="00BB1147" w:rsidRDefault="00B91841" w:rsidP="00BB1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s-PA"/>
        </w:rPr>
        <w:t>CSS presenta informe de la situación actual de la</w:t>
      </w:r>
      <w:bookmarkStart w:id="0" w:name="_GoBack"/>
      <w:bookmarkEnd w:id="0"/>
      <w:r w:rsidR="00BB1147" w:rsidRPr="00A030E8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es-PA"/>
        </w:rPr>
        <w:t xml:space="preserve"> CSS</w:t>
      </w:r>
    </w:p>
    <w:p w:rsidR="00BB1147" w:rsidRPr="00BB1147" w:rsidRDefault="00BB1147" w:rsidP="00BB11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es-PA"/>
        </w:rPr>
      </w:pPr>
      <w:r w:rsidRPr="00BB1147">
        <w:rPr>
          <w:rFonts w:ascii="Tahoma" w:eastAsia="Times New Roman" w:hAnsi="Tahoma" w:cs="Tahoma"/>
          <w:color w:val="000000"/>
          <w:sz w:val="24"/>
          <w:szCs w:val="24"/>
          <w:lang w:eastAsia="es-PA"/>
        </w:rPr>
        <w:t xml:space="preserve">Un informe de la situación de la Caja de Seguro Social (CSS) fue presentado por el director general de la entidad, Dr. Enrique </w:t>
      </w:r>
      <w:proofErr w:type="spellStart"/>
      <w:r w:rsidRPr="00BB1147">
        <w:rPr>
          <w:rFonts w:ascii="Tahoma" w:eastAsia="Times New Roman" w:hAnsi="Tahoma" w:cs="Tahoma"/>
          <w:color w:val="000000"/>
          <w:sz w:val="24"/>
          <w:szCs w:val="24"/>
          <w:lang w:eastAsia="es-PA"/>
        </w:rPr>
        <w:t>Lau</w:t>
      </w:r>
      <w:proofErr w:type="spellEnd"/>
      <w:r w:rsidRPr="00BB1147">
        <w:rPr>
          <w:rFonts w:ascii="Tahoma" w:eastAsia="Times New Roman" w:hAnsi="Tahoma" w:cs="Tahoma"/>
          <w:color w:val="000000"/>
          <w:sz w:val="24"/>
          <w:szCs w:val="24"/>
          <w:lang w:eastAsia="es-PA"/>
        </w:rPr>
        <w:t xml:space="preserve"> Cortés, en el que se destacó que de no tomarse las medidas correspondientes, en el 2023 las reservas para los pagos de pensiones podrían agotarse.</w:t>
      </w:r>
    </w:p>
    <w:p w:rsidR="00BB1147" w:rsidRPr="00BB1147" w:rsidRDefault="00BB1147" w:rsidP="00BB11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es-PA"/>
        </w:rPr>
      </w:pPr>
      <w:r w:rsidRPr="00BB1147">
        <w:rPr>
          <w:rFonts w:ascii="Tahoma" w:eastAsia="Times New Roman" w:hAnsi="Tahoma" w:cs="Tahoma"/>
          <w:color w:val="000000"/>
          <w:sz w:val="24"/>
          <w:szCs w:val="24"/>
          <w:lang w:eastAsia="es-PA"/>
        </w:rPr>
        <w:t>"Terminaremos los estados financieros auditados y refrendados por la Contraloría, con las corridas actuariales, para convocar a un diálogo por la CSS", sostuvo el director general, al destacar que se espera que en unos 18 meses culmine este proceso.</w:t>
      </w:r>
    </w:p>
    <w:p w:rsidR="00BB1147" w:rsidRPr="00BB1147" w:rsidRDefault="00BB1147" w:rsidP="00BB11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es-PA"/>
        </w:rPr>
      </w:pPr>
      <w:r w:rsidRPr="00BB1147">
        <w:rPr>
          <w:rFonts w:ascii="Tahoma" w:eastAsia="Times New Roman" w:hAnsi="Tahoma" w:cs="Tahoma"/>
          <w:color w:val="000000"/>
          <w:sz w:val="24"/>
          <w:szCs w:val="24"/>
          <w:lang w:eastAsia="es-PA"/>
        </w:rPr>
        <w:t>Ante representantes del sector empresarial, gremios de salud, pacientes y sector laboral, subrayó que en el diálogo, la no privatización de la entidad y la actualización del sistema de finanzas, son puntos esenciales para la actual administración, además del mejoramiento en la calidad de atención al asegurado.</w:t>
      </w:r>
    </w:p>
    <w:p w:rsidR="00BB1147" w:rsidRPr="00BB1147" w:rsidRDefault="00BB1147" w:rsidP="00BB11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es-PA"/>
        </w:rPr>
      </w:pPr>
      <w:r w:rsidRPr="00BB1147">
        <w:rPr>
          <w:rFonts w:ascii="Tahoma" w:eastAsia="Times New Roman" w:hAnsi="Tahoma" w:cs="Tahoma"/>
          <w:color w:val="000000"/>
          <w:sz w:val="24"/>
          <w:szCs w:val="24"/>
          <w:lang w:eastAsia="es-PA"/>
        </w:rPr>
        <w:t>Deudas</w:t>
      </w:r>
    </w:p>
    <w:p w:rsidR="00BB1147" w:rsidRPr="00BB1147" w:rsidRDefault="00BB1147" w:rsidP="00BB11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es-PA"/>
        </w:rPr>
      </w:pPr>
      <w:r w:rsidRPr="00BB1147">
        <w:rPr>
          <w:rFonts w:ascii="Tahoma" w:eastAsia="Times New Roman" w:hAnsi="Tahoma" w:cs="Tahoma"/>
          <w:color w:val="000000"/>
          <w:sz w:val="24"/>
          <w:szCs w:val="24"/>
          <w:lang w:eastAsia="es-PA"/>
        </w:rPr>
        <w:t xml:space="preserve">El Dr. </w:t>
      </w:r>
      <w:proofErr w:type="spellStart"/>
      <w:r w:rsidRPr="00BB1147">
        <w:rPr>
          <w:rFonts w:ascii="Tahoma" w:eastAsia="Times New Roman" w:hAnsi="Tahoma" w:cs="Tahoma"/>
          <w:color w:val="000000"/>
          <w:sz w:val="24"/>
          <w:szCs w:val="24"/>
          <w:lang w:eastAsia="es-PA"/>
        </w:rPr>
        <w:t>Lau</w:t>
      </w:r>
      <w:proofErr w:type="spellEnd"/>
      <w:r w:rsidRPr="00BB1147">
        <w:rPr>
          <w:rFonts w:ascii="Tahoma" w:eastAsia="Times New Roman" w:hAnsi="Tahoma" w:cs="Tahoma"/>
          <w:color w:val="000000"/>
          <w:sz w:val="24"/>
          <w:szCs w:val="24"/>
          <w:lang w:eastAsia="es-PA"/>
        </w:rPr>
        <w:t xml:space="preserve"> Cortés dijo que se encontraron con cuentas por cobrar por unos 734.9 millones de balboas, de los cuales, recientemente, se pagaron B/.421.3 millones que correspondían a cuotas obrero-patronales de funcionarios públicos y municipales.</w:t>
      </w:r>
    </w:p>
    <w:p w:rsidR="00BB1147" w:rsidRPr="00BB1147" w:rsidRDefault="00BB1147" w:rsidP="00BB11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es-PA"/>
        </w:rPr>
      </w:pPr>
      <w:r w:rsidRPr="00BB1147">
        <w:rPr>
          <w:rFonts w:ascii="Tahoma" w:eastAsia="Times New Roman" w:hAnsi="Tahoma" w:cs="Tahoma"/>
          <w:color w:val="000000"/>
          <w:sz w:val="24"/>
          <w:szCs w:val="24"/>
          <w:lang w:eastAsia="es-PA"/>
        </w:rPr>
        <w:t>Además, hasta junio de 2019, la empresa privada mantenía una deuda con la institución por B/.283 millones, por lo que se buscarán mecanismos que permitan cobrar estos dineros.</w:t>
      </w:r>
    </w:p>
    <w:p w:rsidR="00BB1147" w:rsidRPr="00BB1147" w:rsidRDefault="00BB1147" w:rsidP="00BB11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es-PA"/>
        </w:rPr>
      </w:pPr>
      <w:r w:rsidRPr="00BB1147">
        <w:rPr>
          <w:rFonts w:ascii="Tahoma" w:eastAsia="Times New Roman" w:hAnsi="Tahoma" w:cs="Tahoma"/>
          <w:color w:val="000000"/>
          <w:sz w:val="24"/>
          <w:szCs w:val="24"/>
          <w:lang w:eastAsia="es-PA"/>
        </w:rPr>
        <w:t>Medicamentos y citas</w:t>
      </w:r>
    </w:p>
    <w:p w:rsidR="00BB1147" w:rsidRPr="00BB1147" w:rsidRDefault="00BB1147" w:rsidP="00BB11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es-PA"/>
        </w:rPr>
      </w:pPr>
      <w:r w:rsidRPr="00BB1147">
        <w:rPr>
          <w:rFonts w:ascii="Tahoma" w:eastAsia="Times New Roman" w:hAnsi="Tahoma" w:cs="Tahoma"/>
          <w:color w:val="000000"/>
          <w:sz w:val="24"/>
          <w:szCs w:val="24"/>
          <w:lang w:eastAsia="es-PA"/>
        </w:rPr>
        <w:t>El abastecimiento de medicamentos en las instalaciones de la CSS es una prioridad y por ello se toman los correctivos para que en aproximadamente un año, los pacientes reciban el 100 % de sus medicamentos. Actualmente hay 119 renglones agotados en la institución, de un total de 415, lo que representa un 78 % de abastecimiento.</w:t>
      </w:r>
    </w:p>
    <w:p w:rsidR="00BB1147" w:rsidRPr="00BB1147" w:rsidRDefault="00BB1147" w:rsidP="00BB11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es-PA"/>
        </w:rPr>
      </w:pPr>
      <w:r w:rsidRPr="00BB1147">
        <w:rPr>
          <w:rFonts w:ascii="Tahoma" w:eastAsia="Times New Roman" w:hAnsi="Tahoma" w:cs="Tahoma"/>
          <w:color w:val="000000"/>
          <w:sz w:val="24"/>
          <w:szCs w:val="24"/>
          <w:lang w:eastAsia="es-PA"/>
        </w:rPr>
        <w:t>La implementación de la cita única, la acreditación de hospitales, y el plan de ahorro energético, entre otras iniciativas, se contemplan en los planes de acción de la CSS.</w:t>
      </w:r>
    </w:p>
    <w:p w:rsidR="00BB1147" w:rsidRPr="00BB1147" w:rsidRDefault="00BB1147" w:rsidP="00BB11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es-PA"/>
        </w:rPr>
      </w:pPr>
      <w:r w:rsidRPr="00BB1147">
        <w:rPr>
          <w:rFonts w:ascii="Tahoma" w:eastAsia="Times New Roman" w:hAnsi="Tahoma" w:cs="Tahoma"/>
          <w:color w:val="000000"/>
          <w:sz w:val="24"/>
          <w:szCs w:val="24"/>
          <w:lang w:eastAsia="es-PA"/>
        </w:rPr>
        <w:t>Obras de infraestructura</w:t>
      </w:r>
    </w:p>
    <w:p w:rsidR="00BB1147" w:rsidRPr="00BB1147" w:rsidRDefault="00BB1147" w:rsidP="00BB11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es-PA"/>
        </w:rPr>
      </w:pPr>
      <w:r w:rsidRPr="00BB1147">
        <w:rPr>
          <w:rFonts w:ascii="Tahoma" w:eastAsia="Times New Roman" w:hAnsi="Tahoma" w:cs="Tahoma"/>
          <w:color w:val="000000"/>
          <w:sz w:val="24"/>
          <w:szCs w:val="24"/>
          <w:lang w:eastAsia="es-PA"/>
        </w:rPr>
        <w:t>Sobre las obras de infraestructura hospitalaria, aclaró que se recibieron doce, de las cuales siete están en distintos grados de ejecución y cinco detenidas.</w:t>
      </w:r>
    </w:p>
    <w:p w:rsidR="00BB1147" w:rsidRPr="00BB1147" w:rsidRDefault="00BB1147" w:rsidP="00BB11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es-PA"/>
        </w:rPr>
      </w:pPr>
      <w:r w:rsidRPr="00BB1147">
        <w:rPr>
          <w:rFonts w:ascii="Tahoma" w:eastAsia="Times New Roman" w:hAnsi="Tahoma" w:cs="Tahoma"/>
          <w:color w:val="000000"/>
          <w:sz w:val="24"/>
          <w:szCs w:val="24"/>
          <w:lang w:eastAsia="es-PA"/>
        </w:rPr>
        <w:lastRenderedPageBreak/>
        <w:t>Las obras detenidas son: la Ciudad de la Salud, las policlínicas de Aguadulce, Penonomé, Boquete y los trabajos de construcción de los estacionamientos en la Policlínica "Dr. José. Joaquín. Vallarino Z.".</w:t>
      </w:r>
    </w:p>
    <w:p w:rsidR="00BB1147" w:rsidRPr="00BB1147" w:rsidRDefault="00BB1147" w:rsidP="00BB11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es-PA"/>
        </w:rPr>
      </w:pPr>
      <w:r w:rsidRPr="00BB1147">
        <w:rPr>
          <w:rFonts w:ascii="Tahoma" w:eastAsia="Times New Roman" w:hAnsi="Tahoma" w:cs="Tahoma"/>
          <w:color w:val="000000"/>
          <w:sz w:val="24"/>
          <w:szCs w:val="24"/>
          <w:lang w:eastAsia="es-PA"/>
        </w:rPr>
        <w:t xml:space="preserve">En el caso de la Ciudad de la Salud, el Dr. </w:t>
      </w:r>
      <w:proofErr w:type="spellStart"/>
      <w:r w:rsidRPr="00BB1147">
        <w:rPr>
          <w:rFonts w:ascii="Tahoma" w:eastAsia="Times New Roman" w:hAnsi="Tahoma" w:cs="Tahoma"/>
          <w:color w:val="000000"/>
          <w:sz w:val="24"/>
          <w:szCs w:val="24"/>
          <w:lang w:eastAsia="es-PA"/>
        </w:rPr>
        <w:t>Lau</w:t>
      </w:r>
      <w:proofErr w:type="spellEnd"/>
      <w:r w:rsidRPr="00BB1147">
        <w:rPr>
          <w:rFonts w:ascii="Tahoma" w:eastAsia="Times New Roman" w:hAnsi="Tahoma" w:cs="Tahoma"/>
          <w:color w:val="000000"/>
          <w:sz w:val="24"/>
          <w:szCs w:val="24"/>
          <w:lang w:eastAsia="es-PA"/>
        </w:rPr>
        <w:t xml:space="preserve"> Cortés aclaró que se está en un proceso de negociación con la empresa que desarrolla el proyecto, y para el 15 de febrero se contempla que hayan concluido las conversaciones para establecer qué se hará para reactivar la construcción y tener sus dos primeras fases listas a fines del 2021.</w:t>
      </w:r>
    </w:p>
    <w:p w:rsidR="00BB1147" w:rsidRPr="00BB1147" w:rsidRDefault="00BB1147" w:rsidP="00BB11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es-PA"/>
        </w:rPr>
      </w:pPr>
      <w:r w:rsidRPr="00BB1147">
        <w:rPr>
          <w:rFonts w:ascii="Tahoma" w:eastAsia="Times New Roman" w:hAnsi="Tahoma" w:cs="Tahoma"/>
          <w:color w:val="000000"/>
          <w:sz w:val="24"/>
          <w:szCs w:val="24"/>
          <w:lang w:eastAsia="es-PA"/>
        </w:rPr>
        <w:t>De las otras obras, cuya construcción están paralizadas desde el 2014-2015, se concluirá la de Boquete; mientras que las otras se encuentran en fase de rescisión de contratos.</w:t>
      </w:r>
    </w:p>
    <w:p w:rsidR="00BB1147" w:rsidRPr="00BB1147" w:rsidRDefault="00BB1147" w:rsidP="00BB11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es-PA"/>
        </w:rPr>
      </w:pPr>
      <w:r w:rsidRPr="00BB1147">
        <w:rPr>
          <w:rFonts w:ascii="Tahoma" w:eastAsia="Times New Roman" w:hAnsi="Tahoma" w:cs="Tahoma"/>
          <w:color w:val="000000"/>
          <w:sz w:val="24"/>
          <w:szCs w:val="24"/>
          <w:lang w:eastAsia="es-PA"/>
        </w:rPr>
        <w:t>Cifras de interés</w:t>
      </w:r>
    </w:p>
    <w:p w:rsidR="00BB1147" w:rsidRPr="00BB1147" w:rsidRDefault="00BB1147" w:rsidP="00BB11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es-PA"/>
        </w:rPr>
      </w:pPr>
      <w:r w:rsidRPr="00BB1147">
        <w:rPr>
          <w:rFonts w:ascii="Tahoma" w:eastAsia="Times New Roman" w:hAnsi="Tahoma" w:cs="Tahoma"/>
          <w:color w:val="000000"/>
          <w:sz w:val="24"/>
          <w:szCs w:val="24"/>
          <w:lang w:eastAsia="es-PA"/>
        </w:rPr>
        <w:t>1 millón 215 mil: cotizantes activos en la CSS.</w:t>
      </w:r>
      <w:r w:rsidRPr="00BB1147">
        <w:rPr>
          <w:rFonts w:ascii="Tahoma" w:eastAsia="Times New Roman" w:hAnsi="Tahoma" w:cs="Tahoma"/>
          <w:color w:val="000000"/>
          <w:sz w:val="24"/>
          <w:szCs w:val="24"/>
          <w:lang w:eastAsia="es-PA"/>
        </w:rPr>
        <w:br/>
        <w:t>87 %: población de cobertura de la CSS.</w:t>
      </w:r>
      <w:r w:rsidRPr="00BB1147">
        <w:rPr>
          <w:rFonts w:ascii="Tahoma" w:eastAsia="Times New Roman" w:hAnsi="Tahoma" w:cs="Tahoma"/>
          <w:color w:val="000000"/>
          <w:sz w:val="24"/>
          <w:szCs w:val="24"/>
          <w:lang w:eastAsia="es-PA"/>
        </w:rPr>
        <w:br/>
        <w:t>290 mil: jubilados y pensionados de la CSS.</w:t>
      </w:r>
      <w:r w:rsidRPr="00BB1147">
        <w:rPr>
          <w:rFonts w:ascii="Tahoma" w:eastAsia="Times New Roman" w:hAnsi="Tahoma" w:cs="Tahoma"/>
          <w:color w:val="000000"/>
          <w:sz w:val="24"/>
          <w:szCs w:val="24"/>
          <w:lang w:eastAsia="es-PA"/>
        </w:rPr>
        <w:br/>
        <w:t>62.5 % de jubilados y pensionados: reciben pago de B/.500 mensuales o menos</w:t>
      </w:r>
    </w:p>
    <w:p w:rsidR="00EC6306" w:rsidRPr="00A030E8" w:rsidRDefault="00EC6306">
      <w:pPr>
        <w:rPr>
          <w:sz w:val="24"/>
          <w:szCs w:val="24"/>
        </w:rPr>
      </w:pPr>
    </w:p>
    <w:sectPr w:rsidR="00EC6306" w:rsidRPr="00A030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47"/>
    <w:rsid w:val="00726DE4"/>
    <w:rsid w:val="00A030E8"/>
    <w:rsid w:val="00B91841"/>
    <w:rsid w:val="00BB1147"/>
    <w:rsid w:val="00D619A4"/>
    <w:rsid w:val="00EC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B11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B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B11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B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8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 Castillo</dc:creator>
  <cp:lastModifiedBy>Rene Castillo</cp:lastModifiedBy>
  <cp:revision>3</cp:revision>
  <dcterms:created xsi:type="dcterms:W3CDTF">2020-01-14T20:29:00Z</dcterms:created>
  <dcterms:modified xsi:type="dcterms:W3CDTF">2020-01-14T20:33:00Z</dcterms:modified>
</cp:coreProperties>
</file>