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59E3" w14:textId="77777777" w:rsidR="006E49E1" w:rsidRDefault="006E49E1" w:rsidP="006E49E1">
      <w:pPr>
        <w:jc w:val="both"/>
        <w:rPr>
          <w:rFonts w:ascii="Arial" w:hAnsi="Arial" w:cs="Arial"/>
          <w:sz w:val="28"/>
          <w:szCs w:val="28"/>
        </w:rPr>
      </w:pPr>
      <w:r w:rsidRPr="006E49E1">
        <w:rPr>
          <w:rFonts w:ascii="Arial" w:hAnsi="Arial" w:cs="Arial"/>
          <w:sz w:val="28"/>
          <w:szCs w:val="28"/>
        </w:rPr>
        <w:t xml:space="preserve">Panamá clasificó a los octavos de final del Premundial Femenino Sub-20 de </w:t>
      </w:r>
      <w:proofErr w:type="spellStart"/>
      <w:r w:rsidRPr="006E49E1">
        <w:rPr>
          <w:rFonts w:ascii="Arial" w:hAnsi="Arial" w:cs="Arial"/>
          <w:sz w:val="28"/>
          <w:szCs w:val="28"/>
        </w:rPr>
        <w:t>Concacaf</w:t>
      </w:r>
      <w:proofErr w:type="spellEnd"/>
      <w:r w:rsidRPr="006E49E1">
        <w:rPr>
          <w:rFonts w:ascii="Arial" w:hAnsi="Arial" w:cs="Arial"/>
          <w:sz w:val="28"/>
          <w:szCs w:val="28"/>
        </w:rPr>
        <w:t xml:space="preserve"> con un triunfo ante Guyana, por 5 goles a 0, en el tercer juego de la fase de grupos de ese certamen que se disputó en el Estadio Olímpico Félix Sánchez de Santo Domingo, República Dominicana.</w:t>
      </w:r>
    </w:p>
    <w:p w14:paraId="0A5D6A52" w14:textId="77777777" w:rsidR="006E49E1" w:rsidRDefault="006E49E1" w:rsidP="006E49E1">
      <w:pPr>
        <w:jc w:val="both"/>
        <w:rPr>
          <w:rFonts w:ascii="Arial" w:hAnsi="Arial" w:cs="Arial"/>
          <w:sz w:val="28"/>
          <w:szCs w:val="28"/>
        </w:rPr>
      </w:pPr>
      <w:r w:rsidRPr="006E49E1">
        <w:rPr>
          <w:rFonts w:ascii="Arial" w:hAnsi="Arial" w:cs="Arial"/>
          <w:sz w:val="28"/>
          <w:szCs w:val="28"/>
        </w:rPr>
        <w:t xml:space="preserve"> El marcador se abrió al minuto 2 cuando, en un cobro de tiro de esquina </w:t>
      </w:r>
      <w:proofErr w:type="spellStart"/>
      <w:r w:rsidRPr="006E49E1">
        <w:rPr>
          <w:rFonts w:ascii="Arial" w:hAnsi="Arial" w:cs="Arial"/>
          <w:sz w:val="28"/>
          <w:szCs w:val="28"/>
        </w:rPr>
        <w:t>Hasha</w:t>
      </w:r>
      <w:proofErr w:type="spellEnd"/>
      <w:r w:rsidRPr="006E49E1">
        <w:rPr>
          <w:rFonts w:ascii="Arial" w:hAnsi="Arial" w:cs="Arial"/>
          <w:sz w:val="28"/>
          <w:szCs w:val="28"/>
        </w:rPr>
        <w:t xml:space="preserve"> </w:t>
      </w:r>
      <w:proofErr w:type="spellStart"/>
      <w:r w:rsidRPr="006E49E1">
        <w:rPr>
          <w:rFonts w:ascii="Arial" w:hAnsi="Arial" w:cs="Arial"/>
          <w:sz w:val="28"/>
          <w:szCs w:val="28"/>
        </w:rPr>
        <w:t>Holder</w:t>
      </w:r>
      <w:proofErr w:type="spellEnd"/>
      <w:r w:rsidRPr="006E49E1">
        <w:rPr>
          <w:rFonts w:ascii="Arial" w:hAnsi="Arial" w:cs="Arial"/>
          <w:sz w:val="28"/>
          <w:szCs w:val="28"/>
        </w:rPr>
        <w:t xml:space="preserve"> marcó en su propia portería. Hilary Jaén puso el 2-0 para las panameñas, al minuto 8, y </w:t>
      </w:r>
      <w:proofErr w:type="spellStart"/>
      <w:r w:rsidRPr="006E49E1">
        <w:rPr>
          <w:rFonts w:ascii="Arial" w:hAnsi="Arial" w:cs="Arial"/>
          <w:sz w:val="28"/>
          <w:szCs w:val="28"/>
        </w:rPr>
        <w:t>Shayari</w:t>
      </w:r>
      <w:proofErr w:type="spellEnd"/>
      <w:r w:rsidRPr="006E49E1">
        <w:rPr>
          <w:rFonts w:ascii="Arial" w:hAnsi="Arial" w:cs="Arial"/>
          <w:sz w:val="28"/>
          <w:szCs w:val="28"/>
        </w:rPr>
        <w:t xml:space="preserve"> Camarena concretó el tercer tanto al minuto 40. </w:t>
      </w:r>
    </w:p>
    <w:p w14:paraId="5AAEF5BA" w14:textId="77777777" w:rsidR="006E49E1" w:rsidRDefault="006E49E1" w:rsidP="006E49E1">
      <w:pPr>
        <w:jc w:val="both"/>
        <w:rPr>
          <w:rFonts w:ascii="Arial" w:hAnsi="Arial" w:cs="Arial"/>
          <w:sz w:val="28"/>
          <w:szCs w:val="28"/>
        </w:rPr>
      </w:pPr>
      <w:r w:rsidRPr="006E49E1">
        <w:rPr>
          <w:rFonts w:ascii="Arial" w:hAnsi="Arial" w:cs="Arial"/>
          <w:sz w:val="28"/>
          <w:szCs w:val="28"/>
        </w:rPr>
        <w:t xml:space="preserve">Posteriormente, </w:t>
      </w:r>
      <w:proofErr w:type="spellStart"/>
      <w:r w:rsidRPr="006E49E1">
        <w:rPr>
          <w:rFonts w:ascii="Arial" w:hAnsi="Arial" w:cs="Arial"/>
          <w:sz w:val="28"/>
          <w:szCs w:val="28"/>
        </w:rPr>
        <w:t>Elibeth</w:t>
      </w:r>
      <w:proofErr w:type="spellEnd"/>
      <w:r w:rsidRPr="006E49E1">
        <w:rPr>
          <w:rFonts w:ascii="Arial" w:hAnsi="Arial" w:cs="Arial"/>
          <w:sz w:val="28"/>
          <w:szCs w:val="28"/>
        </w:rPr>
        <w:t xml:space="preserve"> Vásquez marcó al minuto 54 y Camarena apareció nuevamente en el marcador con un gol al minuto 60.</w:t>
      </w:r>
    </w:p>
    <w:p w14:paraId="7B65EF35" w14:textId="0515BA0A" w:rsidR="00463070" w:rsidRDefault="006E49E1" w:rsidP="006E49E1">
      <w:pPr>
        <w:jc w:val="both"/>
        <w:rPr>
          <w:rFonts w:ascii="Arial" w:hAnsi="Arial" w:cs="Arial"/>
          <w:sz w:val="28"/>
          <w:szCs w:val="28"/>
        </w:rPr>
      </w:pPr>
      <w:r w:rsidRPr="006E49E1">
        <w:rPr>
          <w:rFonts w:ascii="Arial" w:hAnsi="Arial" w:cs="Arial"/>
          <w:sz w:val="28"/>
          <w:szCs w:val="28"/>
        </w:rPr>
        <w:t xml:space="preserve"> Con ese resultado, el combinado nacional acumuló cuatro puntos en el Grupo F con saldo de un triunfo, un empate y una derrota.</w:t>
      </w:r>
    </w:p>
    <w:p w14:paraId="2D8EC077" w14:textId="25A1D7F8" w:rsidR="006E49E1" w:rsidRDefault="006E49E1" w:rsidP="006E49E1">
      <w:pPr>
        <w:jc w:val="both"/>
        <w:rPr>
          <w:rFonts w:ascii="Arial" w:hAnsi="Arial" w:cs="Arial"/>
          <w:sz w:val="28"/>
          <w:szCs w:val="28"/>
        </w:rPr>
      </w:pPr>
      <w:r>
        <w:rPr>
          <w:rFonts w:ascii="Arial" w:hAnsi="Arial" w:cs="Arial"/>
          <w:sz w:val="28"/>
          <w:szCs w:val="28"/>
        </w:rPr>
        <w:t>///////////////////////////////////////////////////</w:t>
      </w:r>
    </w:p>
    <w:p w14:paraId="468736C7" w14:textId="77777777" w:rsidR="006E49E1" w:rsidRDefault="006E49E1" w:rsidP="006E49E1">
      <w:pPr>
        <w:jc w:val="both"/>
        <w:rPr>
          <w:rFonts w:ascii="Arial" w:hAnsi="Arial" w:cs="Arial"/>
          <w:sz w:val="28"/>
          <w:szCs w:val="28"/>
        </w:rPr>
      </w:pPr>
      <w:r w:rsidRPr="006E49E1">
        <w:rPr>
          <w:rFonts w:ascii="Arial" w:hAnsi="Arial" w:cs="Arial"/>
          <w:sz w:val="28"/>
          <w:szCs w:val="28"/>
        </w:rPr>
        <w:t xml:space="preserve">La Selección Sub-23 de </w:t>
      </w:r>
      <w:r>
        <w:rPr>
          <w:rFonts w:ascii="Arial" w:hAnsi="Arial" w:cs="Arial"/>
          <w:sz w:val="28"/>
          <w:szCs w:val="28"/>
        </w:rPr>
        <w:t xml:space="preserve">futbol de </w:t>
      </w:r>
      <w:r w:rsidRPr="006E49E1">
        <w:rPr>
          <w:rFonts w:ascii="Arial" w:hAnsi="Arial" w:cs="Arial"/>
          <w:sz w:val="28"/>
          <w:szCs w:val="28"/>
        </w:rPr>
        <w:t xml:space="preserve">Panamá completó el microciclo de entrenamientos con un partido amistoso ante el Alianza FC en el estadio Luis Ernesto "Cascarita" Tapia. </w:t>
      </w:r>
    </w:p>
    <w:p w14:paraId="7116B43C" w14:textId="77777777" w:rsidR="006E49E1" w:rsidRDefault="006E49E1" w:rsidP="006E49E1">
      <w:pPr>
        <w:jc w:val="both"/>
        <w:rPr>
          <w:rFonts w:ascii="Arial" w:hAnsi="Arial" w:cs="Arial"/>
          <w:sz w:val="28"/>
          <w:szCs w:val="28"/>
        </w:rPr>
      </w:pPr>
      <w:proofErr w:type="spellStart"/>
      <w:r>
        <w:rPr>
          <w:rFonts w:ascii="Arial" w:hAnsi="Arial" w:cs="Arial"/>
          <w:sz w:val="28"/>
          <w:szCs w:val="28"/>
        </w:rPr>
        <w:t>david</w:t>
      </w:r>
      <w:proofErr w:type="spellEnd"/>
      <w:r w:rsidRPr="006E49E1">
        <w:rPr>
          <w:rFonts w:ascii="Arial" w:hAnsi="Arial" w:cs="Arial"/>
          <w:sz w:val="28"/>
          <w:szCs w:val="28"/>
        </w:rPr>
        <w:t xml:space="preserve"> </w:t>
      </w:r>
      <w:proofErr w:type="spellStart"/>
      <w:r w:rsidRPr="006E49E1">
        <w:rPr>
          <w:rFonts w:ascii="Arial" w:hAnsi="Arial" w:cs="Arial"/>
          <w:sz w:val="28"/>
          <w:szCs w:val="28"/>
        </w:rPr>
        <w:t>Dóniga</w:t>
      </w:r>
      <w:proofErr w:type="spellEnd"/>
      <w:r>
        <w:rPr>
          <w:rFonts w:ascii="Arial" w:hAnsi="Arial" w:cs="Arial"/>
          <w:sz w:val="28"/>
          <w:szCs w:val="28"/>
        </w:rPr>
        <w:t xml:space="preserve"> técnico del combinado nacional</w:t>
      </w:r>
      <w:r w:rsidRPr="006E49E1">
        <w:rPr>
          <w:rFonts w:ascii="Arial" w:hAnsi="Arial" w:cs="Arial"/>
          <w:sz w:val="28"/>
          <w:szCs w:val="28"/>
        </w:rPr>
        <w:t xml:space="preserve"> calificó de positivo el trabajo realizado en el microciclo y se refirió al partido frente el Alianza. </w:t>
      </w:r>
    </w:p>
    <w:p w14:paraId="4CE71079" w14:textId="531C6EF7" w:rsidR="006E49E1" w:rsidRDefault="006E49E1" w:rsidP="006E49E1">
      <w:pPr>
        <w:jc w:val="both"/>
        <w:rPr>
          <w:rFonts w:ascii="Arial" w:hAnsi="Arial" w:cs="Arial"/>
          <w:sz w:val="28"/>
          <w:szCs w:val="28"/>
        </w:rPr>
      </w:pPr>
      <w:proofErr w:type="gramStart"/>
      <w:r>
        <w:rPr>
          <w:rFonts w:ascii="Arial" w:hAnsi="Arial" w:cs="Arial"/>
          <w:sz w:val="28"/>
          <w:szCs w:val="28"/>
        </w:rPr>
        <w:t>Entrevista :</w:t>
      </w:r>
      <w:proofErr w:type="gramEnd"/>
      <w:r>
        <w:rPr>
          <w:rFonts w:ascii="Arial" w:hAnsi="Arial" w:cs="Arial"/>
          <w:sz w:val="28"/>
          <w:szCs w:val="28"/>
        </w:rPr>
        <w:t xml:space="preserve"> David </w:t>
      </w:r>
      <w:proofErr w:type="spellStart"/>
      <w:r>
        <w:rPr>
          <w:rFonts w:ascii="Arial" w:hAnsi="Arial" w:cs="Arial"/>
          <w:sz w:val="28"/>
          <w:szCs w:val="28"/>
        </w:rPr>
        <w:t>Doniga</w:t>
      </w:r>
      <w:proofErr w:type="spellEnd"/>
      <w:r>
        <w:rPr>
          <w:rFonts w:ascii="Arial" w:hAnsi="Arial" w:cs="Arial"/>
          <w:sz w:val="28"/>
          <w:szCs w:val="28"/>
        </w:rPr>
        <w:t xml:space="preserve"> y </w:t>
      </w:r>
      <w:proofErr w:type="spellStart"/>
      <w:r>
        <w:rPr>
          <w:rFonts w:ascii="Arial" w:hAnsi="Arial" w:cs="Arial"/>
          <w:sz w:val="28"/>
          <w:szCs w:val="28"/>
        </w:rPr>
        <w:t>Jose</w:t>
      </w:r>
      <w:proofErr w:type="spellEnd"/>
      <w:r>
        <w:rPr>
          <w:rFonts w:ascii="Arial" w:hAnsi="Arial" w:cs="Arial"/>
          <w:sz w:val="28"/>
          <w:szCs w:val="28"/>
        </w:rPr>
        <w:t xml:space="preserve"> Matos</w:t>
      </w:r>
    </w:p>
    <w:p w14:paraId="04D9E93A" w14:textId="0152C04D" w:rsidR="006E49E1" w:rsidRDefault="006E49E1" w:rsidP="006E49E1">
      <w:pPr>
        <w:jc w:val="both"/>
        <w:rPr>
          <w:rFonts w:ascii="Arial" w:hAnsi="Arial" w:cs="Arial"/>
          <w:sz w:val="28"/>
          <w:szCs w:val="28"/>
        </w:rPr>
      </w:pPr>
      <w:r>
        <w:rPr>
          <w:rFonts w:ascii="Arial" w:hAnsi="Arial" w:cs="Arial"/>
          <w:sz w:val="28"/>
          <w:szCs w:val="28"/>
        </w:rPr>
        <w:t>////////////////////////////////////////////////////////////////////////////</w:t>
      </w:r>
    </w:p>
    <w:p w14:paraId="20554BDC" w14:textId="77777777" w:rsidR="00D33B53" w:rsidRDefault="006E49E1" w:rsidP="006E49E1">
      <w:pPr>
        <w:jc w:val="both"/>
        <w:rPr>
          <w:rFonts w:ascii="Arial" w:hAnsi="Arial" w:cs="Arial"/>
          <w:sz w:val="28"/>
          <w:szCs w:val="28"/>
        </w:rPr>
      </w:pPr>
      <w:r w:rsidRPr="006E49E1">
        <w:rPr>
          <w:rFonts w:ascii="Arial" w:hAnsi="Arial" w:cs="Arial"/>
          <w:sz w:val="28"/>
          <w:szCs w:val="28"/>
        </w:rPr>
        <w:t xml:space="preserve">A veintidós días del partido de octagonal </w:t>
      </w:r>
      <w:proofErr w:type="spellStart"/>
      <w:r w:rsidRPr="006E49E1">
        <w:rPr>
          <w:rFonts w:ascii="Arial" w:hAnsi="Arial" w:cs="Arial"/>
          <w:sz w:val="28"/>
          <w:szCs w:val="28"/>
        </w:rPr>
        <w:t>Concacaf</w:t>
      </w:r>
      <w:proofErr w:type="spellEnd"/>
      <w:r w:rsidRPr="006E49E1">
        <w:rPr>
          <w:rFonts w:ascii="Arial" w:hAnsi="Arial" w:cs="Arial"/>
          <w:sz w:val="28"/>
          <w:szCs w:val="28"/>
        </w:rPr>
        <w:t xml:space="preserve"> entre Panamá y Honduras, el cuerpo técnico comandado por Thomas </w:t>
      </w:r>
      <w:proofErr w:type="gramStart"/>
      <w:r w:rsidRPr="006E49E1">
        <w:rPr>
          <w:rFonts w:ascii="Arial" w:hAnsi="Arial" w:cs="Arial"/>
          <w:sz w:val="28"/>
          <w:szCs w:val="28"/>
        </w:rPr>
        <w:t>Christiansen,</w:t>
      </w:r>
      <w:proofErr w:type="gramEnd"/>
      <w:r w:rsidRPr="006E49E1">
        <w:rPr>
          <w:rFonts w:ascii="Arial" w:hAnsi="Arial" w:cs="Arial"/>
          <w:sz w:val="28"/>
          <w:szCs w:val="28"/>
        </w:rPr>
        <w:t xml:space="preserve"> ha estado ocupado observando los trabajos de las categorías Sub-20 y Sub-23.</w:t>
      </w:r>
    </w:p>
    <w:p w14:paraId="181F07A6" w14:textId="797533E8" w:rsidR="00D33B53" w:rsidRDefault="006E49E1" w:rsidP="006E49E1">
      <w:pPr>
        <w:jc w:val="both"/>
        <w:rPr>
          <w:rFonts w:ascii="Arial" w:hAnsi="Arial" w:cs="Arial"/>
          <w:sz w:val="28"/>
          <w:szCs w:val="28"/>
        </w:rPr>
      </w:pPr>
      <w:r w:rsidRPr="006E49E1">
        <w:rPr>
          <w:rFonts w:ascii="Arial" w:hAnsi="Arial" w:cs="Arial"/>
          <w:sz w:val="28"/>
          <w:szCs w:val="28"/>
        </w:rPr>
        <w:t xml:space="preserve"> Con el objetivo puesto en clasificar al Mundial de Catar 2022 cada día que pasa es crucial para el cuerpo técnico de la selección nacional, conscientes de que aún no se puede contar con los jugadores que militan en el extranjero y con los clubes de la Liga Panameña de Fútbol, se ha notado la presencia en los microciclos de distintas categorías de Thomas Christiansen y su cuerpo técnico.</w:t>
      </w:r>
    </w:p>
    <w:p w14:paraId="3127A6CF" w14:textId="77777777" w:rsidR="00D33B53" w:rsidRDefault="006E49E1" w:rsidP="006E49E1">
      <w:pPr>
        <w:jc w:val="both"/>
        <w:rPr>
          <w:rFonts w:ascii="Arial" w:hAnsi="Arial" w:cs="Arial"/>
          <w:sz w:val="28"/>
          <w:szCs w:val="28"/>
        </w:rPr>
      </w:pPr>
      <w:r w:rsidRPr="006E49E1">
        <w:rPr>
          <w:rFonts w:ascii="Arial" w:hAnsi="Arial" w:cs="Arial"/>
          <w:sz w:val="28"/>
          <w:szCs w:val="28"/>
        </w:rPr>
        <w:t xml:space="preserve">dirigida por Ángel Sánchez y que también forma parte del cuerpo técnico del combinado mayor, ha estado bajo la atenta mirada de </w:t>
      </w:r>
      <w:proofErr w:type="gramStart"/>
      <w:r w:rsidRPr="006E49E1">
        <w:rPr>
          <w:rFonts w:ascii="Arial" w:hAnsi="Arial" w:cs="Arial"/>
          <w:sz w:val="28"/>
          <w:szCs w:val="28"/>
        </w:rPr>
        <w:t xml:space="preserve">Thomas </w:t>
      </w:r>
      <w:r w:rsidR="00D33B53">
        <w:rPr>
          <w:rFonts w:ascii="Arial" w:hAnsi="Arial" w:cs="Arial"/>
          <w:sz w:val="28"/>
          <w:szCs w:val="28"/>
        </w:rPr>
        <w:t>,</w:t>
      </w:r>
      <w:proofErr w:type="gramEnd"/>
      <w:r w:rsidR="00D33B53">
        <w:rPr>
          <w:rFonts w:ascii="Arial" w:hAnsi="Arial" w:cs="Arial"/>
          <w:sz w:val="28"/>
          <w:szCs w:val="28"/>
        </w:rPr>
        <w:t xml:space="preserve"> </w:t>
      </w:r>
      <w:proofErr w:type="spellStart"/>
      <w:r w:rsidR="00D33B53">
        <w:rPr>
          <w:rFonts w:ascii="Arial" w:hAnsi="Arial" w:cs="Arial"/>
          <w:sz w:val="28"/>
          <w:szCs w:val="28"/>
        </w:rPr>
        <w:t>el</w:t>
      </w:r>
      <w:proofErr w:type="spellEnd"/>
      <w:r w:rsidR="00D33B53">
        <w:rPr>
          <w:rFonts w:ascii="Arial" w:hAnsi="Arial" w:cs="Arial"/>
          <w:sz w:val="28"/>
          <w:szCs w:val="28"/>
        </w:rPr>
        <w:t xml:space="preserve"> </w:t>
      </w:r>
      <w:r w:rsidRPr="006E49E1">
        <w:rPr>
          <w:rFonts w:ascii="Arial" w:hAnsi="Arial" w:cs="Arial"/>
          <w:sz w:val="28"/>
          <w:szCs w:val="28"/>
        </w:rPr>
        <w:lastRenderedPageBreak/>
        <w:t xml:space="preserve">preparador físico Christian </w:t>
      </w:r>
      <w:proofErr w:type="spellStart"/>
      <w:r w:rsidRPr="006E49E1">
        <w:rPr>
          <w:rFonts w:ascii="Arial" w:hAnsi="Arial" w:cs="Arial"/>
          <w:sz w:val="28"/>
          <w:szCs w:val="28"/>
        </w:rPr>
        <w:t>Beguer</w:t>
      </w:r>
      <w:proofErr w:type="spellEnd"/>
      <w:r w:rsidRPr="006E49E1">
        <w:rPr>
          <w:rFonts w:ascii="Arial" w:hAnsi="Arial" w:cs="Arial"/>
          <w:sz w:val="28"/>
          <w:szCs w:val="28"/>
        </w:rPr>
        <w:t xml:space="preserve"> también colabora en estos microciclos donde buscan seguir la línea de trabajo que ya maneja la selección mayor del técnico Thomas Christiansen</w:t>
      </w:r>
    </w:p>
    <w:p w14:paraId="5BB3B49C" w14:textId="77777777" w:rsidR="00D33B53" w:rsidRDefault="006E49E1" w:rsidP="006E49E1">
      <w:pPr>
        <w:jc w:val="both"/>
        <w:rPr>
          <w:rFonts w:ascii="Arial" w:hAnsi="Arial" w:cs="Arial"/>
          <w:sz w:val="28"/>
          <w:szCs w:val="28"/>
        </w:rPr>
      </w:pPr>
      <w:r w:rsidRPr="006E49E1">
        <w:rPr>
          <w:rFonts w:ascii="Arial" w:hAnsi="Arial" w:cs="Arial"/>
          <w:sz w:val="28"/>
          <w:szCs w:val="28"/>
        </w:rPr>
        <w:t xml:space="preserve">Panamá </w:t>
      </w:r>
      <w:r w:rsidR="00D33B53">
        <w:rPr>
          <w:rFonts w:ascii="Arial" w:hAnsi="Arial" w:cs="Arial"/>
          <w:sz w:val="28"/>
          <w:szCs w:val="28"/>
        </w:rPr>
        <w:t xml:space="preserve">se enfrenta a honduras </w:t>
      </w:r>
      <w:r w:rsidRPr="006E49E1">
        <w:rPr>
          <w:rFonts w:ascii="Arial" w:hAnsi="Arial" w:cs="Arial"/>
          <w:sz w:val="28"/>
          <w:szCs w:val="28"/>
        </w:rPr>
        <w:t xml:space="preserve">el próximo 24 de </w:t>
      </w:r>
      <w:r w:rsidR="00D33B53">
        <w:rPr>
          <w:rFonts w:ascii="Arial" w:hAnsi="Arial" w:cs="Arial"/>
          <w:sz w:val="28"/>
          <w:szCs w:val="28"/>
        </w:rPr>
        <w:t xml:space="preserve">en el estadio Rommel </w:t>
      </w:r>
      <w:proofErr w:type="spellStart"/>
      <w:r w:rsidR="00D33B53">
        <w:rPr>
          <w:rFonts w:ascii="Arial" w:hAnsi="Arial" w:cs="Arial"/>
          <w:sz w:val="28"/>
          <w:szCs w:val="28"/>
        </w:rPr>
        <w:t>Fernandez</w:t>
      </w:r>
      <w:proofErr w:type="spellEnd"/>
      <w:r w:rsidR="00D33B53">
        <w:rPr>
          <w:rFonts w:ascii="Arial" w:hAnsi="Arial" w:cs="Arial"/>
          <w:sz w:val="28"/>
          <w:szCs w:val="28"/>
        </w:rPr>
        <w:t xml:space="preserve"> </w:t>
      </w:r>
    </w:p>
    <w:p w14:paraId="5EA80863" w14:textId="4BA046C1" w:rsidR="006E49E1" w:rsidRDefault="00D33B53" w:rsidP="006E49E1">
      <w:pPr>
        <w:jc w:val="both"/>
        <w:rPr>
          <w:rFonts w:ascii="Arial" w:hAnsi="Arial" w:cs="Arial"/>
          <w:sz w:val="28"/>
          <w:szCs w:val="28"/>
        </w:rPr>
      </w:pPr>
      <w:r>
        <w:rPr>
          <w:rFonts w:ascii="Arial" w:hAnsi="Arial" w:cs="Arial"/>
          <w:sz w:val="28"/>
          <w:szCs w:val="28"/>
        </w:rPr>
        <w:t xml:space="preserve">Para luego ir el 27 de marzo a Orlando florida a enfrentarse a USA y luego cierra en casa la octagonal el 30 del mismo mes ante </w:t>
      </w:r>
      <w:proofErr w:type="spellStart"/>
      <w:r>
        <w:rPr>
          <w:rFonts w:ascii="Arial" w:hAnsi="Arial" w:cs="Arial"/>
          <w:sz w:val="28"/>
          <w:szCs w:val="28"/>
        </w:rPr>
        <w:t>canada</w:t>
      </w:r>
      <w:proofErr w:type="spellEnd"/>
      <w:r>
        <w:rPr>
          <w:rFonts w:ascii="Arial" w:hAnsi="Arial" w:cs="Arial"/>
          <w:sz w:val="28"/>
          <w:szCs w:val="28"/>
        </w:rPr>
        <w:t xml:space="preserve"> en el </w:t>
      </w:r>
      <w:proofErr w:type="spellStart"/>
      <w:r>
        <w:rPr>
          <w:rFonts w:ascii="Arial" w:hAnsi="Arial" w:cs="Arial"/>
          <w:sz w:val="28"/>
          <w:szCs w:val="28"/>
        </w:rPr>
        <w:t>rommel</w:t>
      </w:r>
      <w:proofErr w:type="spellEnd"/>
      <w:r>
        <w:rPr>
          <w:rFonts w:ascii="Arial" w:hAnsi="Arial" w:cs="Arial"/>
          <w:sz w:val="28"/>
          <w:szCs w:val="28"/>
        </w:rPr>
        <w:t xml:space="preserve"> </w:t>
      </w:r>
      <w:proofErr w:type="spellStart"/>
      <w:r>
        <w:rPr>
          <w:rFonts w:ascii="Arial" w:hAnsi="Arial" w:cs="Arial"/>
          <w:sz w:val="28"/>
          <w:szCs w:val="28"/>
        </w:rPr>
        <w:t>fernandez</w:t>
      </w:r>
      <w:proofErr w:type="spellEnd"/>
    </w:p>
    <w:p w14:paraId="5EC74842" w14:textId="2AA4F7A9" w:rsidR="00D33B53" w:rsidRDefault="00D33B53" w:rsidP="006E49E1">
      <w:pPr>
        <w:jc w:val="both"/>
        <w:rPr>
          <w:rFonts w:ascii="Arial" w:hAnsi="Arial" w:cs="Arial"/>
          <w:sz w:val="28"/>
          <w:szCs w:val="28"/>
        </w:rPr>
      </w:pPr>
      <w:r>
        <w:rPr>
          <w:rFonts w:ascii="Arial" w:hAnsi="Arial" w:cs="Arial"/>
          <w:sz w:val="28"/>
          <w:szCs w:val="28"/>
        </w:rPr>
        <w:t>/////////////////////////////////////////////////////</w:t>
      </w:r>
    </w:p>
    <w:p w14:paraId="655296D5"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Panamá será sede de la tercera ventana del grupo A de la primera fase de las Eliminatorias con miras al Mundial de Baloncesto 2023 (Japón, Indonesia y Filipinas).</w:t>
      </w:r>
    </w:p>
    <w:p w14:paraId="2C7154E7"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La información fue confirmada por la Federación Panameña de Baloncesto (</w:t>
      </w:r>
      <w:proofErr w:type="spellStart"/>
      <w:r w:rsidRPr="00D33B53">
        <w:rPr>
          <w:rFonts w:ascii="Arial" w:hAnsi="Arial" w:cs="Arial"/>
          <w:sz w:val="28"/>
          <w:szCs w:val="28"/>
        </w:rPr>
        <w:t>Fepaba</w:t>
      </w:r>
      <w:proofErr w:type="spellEnd"/>
      <w:r w:rsidRPr="00D33B53">
        <w:rPr>
          <w:rFonts w:ascii="Arial" w:hAnsi="Arial" w:cs="Arial"/>
          <w:sz w:val="28"/>
          <w:szCs w:val="28"/>
        </w:rPr>
        <w:t>) a través de sus redes sociales.</w:t>
      </w:r>
    </w:p>
    <w:p w14:paraId="12D2EE7F"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Publicidad</w:t>
      </w:r>
    </w:p>
    <w:p w14:paraId="41144A0A"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Los partidos se disputarán a partir del jueves 30 de junio, fecha en la que jugarán a primera hora Venezuela vs Argentina, mientras que en el choque de fondo Panamá se medirá a Paraguay.</w:t>
      </w:r>
    </w:p>
    <w:p w14:paraId="42693B8C"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El domingo 3 de julio Panamá se medirá a Argentina, mientras que Venezuela enfrentará a Paraguay.</w:t>
      </w:r>
    </w:p>
    <w:p w14:paraId="5A1E4280"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Las dos ventanas anteriores se realizaron en Buenos Aires, Argentina.</w:t>
      </w:r>
    </w:p>
    <w:p w14:paraId="55E9FDC4"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El Grupo A lo lidera Venezuela con 8 puntos (cuatro triunfos sin derrotas), seguido de Argentina con 7 (tres triunfos y una derrota), Panamá con 5 (una victoria y tres descalabros) y Paraguay con 4 (cero victorias y cuatro pérdidas).</w:t>
      </w:r>
    </w:p>
    <w:p w14:paraId="0CB93D2B"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En la segunda ventana, que se realizó recientemente, Panamá venció a Paraguay 81-59 pero perdió ante Argentina 65-58.</w:t>
      </w:r>
    </w:p>
    <w:p w14:paraId="396C62DA"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En la primera ventana, Panamá se midió dos veces a Venezuela, perdiendo los dos juegos por tablero de 77-56 y 71-53.</w:t>
      </w:r>
    </w:p>
    <w:p w14:paraId="0E1922EF"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En la primera fase cada equipo jugará dos partidos con los otros tres quintetos de su grupo (seis juegos).</w:t>
      </w:r>
    </w:p>
    <w:p w14:paraId="755DE737"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lastRenderedPageBreak/>
        <w:t>Los tres primeros de cada grupo (12 en total) avanzarán a la siguiente etapa que se disputará del 25 al 29 de agosto en la búsqueda de obtener una de las siete plazas en la Copa del Mundo.</w:t>
      </w:r>
    </w:p>
    <w:p w14:paraId="2E7C1242"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En la segunda fase, los tres mejores del grupo A se enfrentarán a los tres primeros del grupo C, el cual integran Canadá (clasificado), República Dominicana (clasificado), Bahamas e Islas Vírgenes.</w:t>
      </w:r>
    </w:p>
    <w:p w14:paraId="15BDE5EA" w14:textId="7F5438E1" w:rsidR="00D33B53" w:rsidRDefault="00D33B53" w:rsidP="006E49E1">
      <w:pPr>
        <w:jc w:val="both"/>
        <w:rPr>
          <w:rFonts w:ascii="Arial" w:hAnsi="Arial" w:cs="Arial"/>
          <w:sz w:val="28"/>
          <w:szCs w:val="28"/>
        </w:rPr>
      </w:pPr>
      <w:r>
        <w:rPr>
          <w:rFonts w:ascii="Arial" w:hAnsi="Arial" w:cs="Arial"/>
          <w:sz w:val="28"/>
          <w:szCs w:val="28"/>
        </w:rPr>
        <w:t>//////////////////////////////////////////////////////////////</w:t>
      </w:r>
    </w:p>
    <w:p w14:paraId="4EC5815C"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La Federación Internacional de Natación decidió retirar al presidente ruso Vladimir Putin la Orden que le entregó en 2014 y anunció que los nadadores de ese país y de Bielorrusia solo podrán competir como neutrales, sin símbolos, banderas o himnos, en respuesta a la invasión de Ucrania.</w:t>
      </w:r>
    </w:p>
    <w:p w14:paraId="0A0076AC"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 xml:space="preserve">"Hasta nuevo aviso, ningún atleta u oficial acuático de Rusia o Bielorrusia podrá participar bajo el nombre de Rusia o Bielorrusia. Los ciudadanos rusos o bielorrusos, ya sea individualmente o en equipos, deben ser aceptados solo como </w:t>
      </w:r>
      <w:proofErr w:type="gramStart"/>
      <w:r w:rsidRPr="00D33B53">
        <w:rPr>
          <w:rFonts w:ascii="Arial" w:hAnsi="Arial" w:cs="Arial"/>
          <w:sz w:val="28"/>
          <w:szCs w:val="28"/>
        </w:rPr>
        <w:t>atletas neutrales o equipos neutrales</w:t>
      </w:r>
      <w:proofErr w:type="gramEnd"/>
      <w:r w:rsidRPr="00D33B53">
        <w:rPr>
          <w:rFonts w:ascii="Arial" w:hAnsi="Arial" w:cs="Arial"/>
          <w:sz w:val="28"/>
          <w:szCs w:val="28"/>
        </w:rPr>
        <w:t>", indica el comunicado de la FINA.</w:t>
      </w:r>
    </w:p>
    <w:p w14:paraId="5D171B7A" w14:textId="33881A2D" w:rsidR="00D33B53" w:rsidRDefault="00D33B53" w:rsidP="006E49E1">
      <w:pPr>
        <w:jc w:val="both"/>
        <w:rPr>
          <w:rFonts w:ascii="Arial" w:hAnsi="Arial" w:cs="Arial"/>
          <w:sz w:val="28"/>
          <w:szCs w:val="28"/>
        </w:rPr>
      </w:pPr>
      <w:r>
        <w:rPr>
          <w:rFonts w:ascii="Arial" w:hAnsi="Arial" w:cs="Arial"/>
          <w:sz w:val="28"/>
          <w:szCs w:val="28"/>
        </w:rPr>
        <w:t>//////////////////////////////////////////////////////////</w:t>
      </w:r>
    </w:p>
    <w:p w14:paraId="4F38A6EC"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El comité ejecutivo de la Federación Internacional de Baloncesto (FIBA) ha decidido en su reunión de este miércoles suspender la candidatura de Rusia para el ​​</w:t>
      </w:r>
      <w:proofErr w:type="spellStart"/>
      <w:r w:rsidRPr="00D33B53">
        <w:rPr>
          <w:rFonts w:ascii="Arial" w:hAnsi="Arial" w:cs="Arial"/>
          <w:sz w:val="28"/>
          <w:szCs w:val="28"/>
        </w:rPr>
        <w:t>EuroBasket</w:t>
      </w:r>
      <w:proofErr w:type="spellEnd"/>
      <w:r w:rsidRPr="00D33B53">
        <w:rPr>
          <w:rFonts w:ascii="Arial" w:hAnsi="Arial" w:cs="Arial"/>
          <w:sz w:val="28"/>
          <w:szCs w:val="28"/>
        </w:rPr>
        <w:t xml:space="preserve"> de 2025.</w:t>
      </w:r>
      <w:r w:rsidRPr="00D33B53">
        <w:rPr>
          <w:rFonts w:ascii="Arial" w:hAnsi="Arial" w:cs="Arial"/>
          <w:sz w:val="28"/>
          <w:szCs w:val="28"/>
        </w:rPr>
        <w:br/>
        <w:t xml:space="preserve">Rusia era uno de los seis países de la lista de candidatos a organizar el </w:t>
      </w:r>
      <w:proofErr w:type="gramStart"/>
      <w:r w:rsidRPr="00D33B53">
        <w:rPr>
          <w:rFonts w:ascii="Arial" w:hAnsi="Arial" w:cs="Arial"/>
          <w:sz w:val="28"/>
          <w:szCs w:val="28"/>
        </w:rPr>
        <w:t>Europeo</w:t>
      </w:r>
      <w:proofErr w:type="gramEnd"/>
      <w:r w:rsidRPr="00D33B53">
        <w:rPr>
          <w:rFonts w:ascii="Arial" w:hAnsi="Arial" w:cs="Arial"/>
          <w:sz w:val="28"/>
          <w:szCs w:val="28"/>
        </w:rPr>
        <w:t>, junto a Chipre, Finlandia, Hungría, Letonia y Ucrania.</w:t>
      </w:r>
    </w:p>
    <w:p w14:paraId="4B688F8A" w14:textId="77777777" w:rsidR="00D33B53" w:rsidRPr="00D33B53" w:rsidRDefault="00D33B53" w:rsidP="00D33B53">
      <w:pPr>
        <w:jc w:val="both"/>
        <w:rPr>
          <w:rFonts w:ascii="Arial" w:hAnsi="Arial" w:cs="Arial"/>
          <w:sz w:val="28"/>
          <w:szCs w:val="28"/>
        </w:rPr>
      </w:pPr>
      <w:r w:rsidRPr="00D33B53">
        <w:rPr>
          <w:rFonts w:ascii="Arial" w:hAnsi="Arial" w:cs="Arial"/>
          <w:b/>
          <w:bCs/>
          <w:sz w:val="28"/>
          <w:szCs w:val="28"/>
        </w:rPr>
        <w:t>NO DEJES DE LEER: </w:t>
      </w:r>
      <w:hyperlink r:id="rId4" w:tgtFrame="_blank" w:history="1">
        <w:r w:rsidRPr="00D33B53">
          <w:rPr>
            <w:rStyle w:val="Hipervnculo"/>
            <w:rFonts w:ascii="Arial" w:hAnsi="Arial" w:cs="Arial"/>
            <w:b/>
            <w:bCs/>
            <w:sz w:val="28"/>
            <w:szCs w:val="28"/>
          </w:rPr>
          <w:t xml:space="preserve">Messi y Neymar no quieren perder el tren de </w:t>
        </w:r>
        <w:proofErr w:type="spellStart"/>
        <w:r w:rsidRPr="00D33B53">
          <w:rPr>
            <w:rStyle w:val="Hipervnculo"/>
            <w:rFonts w:ascii="Arial" w:hAnsi="Arial" w:cs="Arial"/>
            <w:b/>
            <w:bCs/>
            <w:sz w:val="28"/>
            <w:szCs w:val="28"/>
          </w:rPr>
          <w:t>Mbappé</w:t>
        </w:r>
        <w:proofErr w:type="spellEnd"/>
      </w:hyperlink>
      <w:r w:rsidRPr="00D33B53">
        <w:rPr>
          <w:rFonts w:ascii="Arial" w:hAnsi="Arial" w:cs="Arial"/>
          <w:sz w:val="28"/>
          <w:szCs w:val="28"/>
        </w:rPr>
        <w:br/>
        <w:t>El organismo tomó una serie de decisiones "con efecto inmediato" entre las que también figura "no permitir la participación de equipos rusos en competiciones de clubes FIBA ​​Europa hasta nuevo aviso y no permitir la participación de oficiales, árbitros y delegados".</w:t>
      </w:r>
      <w:r w:rsidRPr="00D33B53">
        <w:rPr>
          <w:rFonts w:ascii="Arial" w:hAnsi="Arial" w:cs="Arial"/>
          <w:sz w:val="28"/>
          <w:szCs w:val="28"/>
        </w:rPr>
        <w:br/>
        <w:t xml:space="preserve">De acuerdo con ello, en la temporada 2021-22 las competiciones de clubes FIBA ​​​​Europa "continuarán sin equipos rusos en la </w:t>
      </w:r>
      <w:proofErr w:type="spellStart"/>
      <w:r w:rsidRPr="00D33B53">
        <w:rPr>
          <w:rFonts w:ascii="Arial" w:hAnsi="Arial" w:cs="Arial"/>
          <w:sz w:val="28"/>
          <w:szCs w:val="28"/>
        </w:rPr>
        <w:t>Euroliga</w:t>
      </w:r>
      <w:proofErr w:type="spellEnd"/>
      <w:r w:rsidRPr="00D33B53">
        <w:rPr>
          <w:rFonts w:ascii="Arial" w:hAnsi="Arial" w:cs="Arial"/>
          <w:sz w:val="28"/>
          <w:szCs w:val="28"/>
        </w:rPr>
        <w:t xml:space="preserve"> Femenina, la Eurocopa Femenina y la Copa FIBA ​​Europa".</w:t>
      </w:r>
      <w:r w:rsidRPr="00D33B53">
        <w:rPr>
          <w:rFonts w:ascii="Arial" w:hAnsi="Arial" w:cs="Arial"/>
          <w:sz w:val="28"/>
          <w:szCs w:val="28"/>
        </w:rPr>
        <w:br/>
        <w:t xml:space="preserve">Tras la exclusión de UMMC </w:t>
      </w:r>
      <w:proofErr w:type="spellStart"/>
      <w:r w:rsidRPr="00D33B53">
        <w:rPr>
          <w:rFonts w:ascii="Arial" w:hAnsi="Arial" w:cs="Arial"/>
          <w:sz w:val="28"/>
          <w:szCs w:val="28"/>
        </w:rPr>
        <w:t>Ekaterinburg</w:t>
      </w:r>
      <w:proofErr w:type="spellEnd"/>
      <w:r w:rsidRPr="00D33B53">
        <w:rPr>
          <w:rFonts w:ascii="Arial" w:hAnsi="Arial" w:cs="Arial"/>
          <w:sz w:val="28"/>
          <w:szCs w:val="28"/>
        </w:rPr>
        <w:t xml:space="preserve">, </w:t>
      </w:r>
      <w:proofErr w:type="spellStart"/>
      <w:r w:rsidRPr="00D33B53">
        <w:rPr>
          <w:rFonts w:ascii="Arial" w:hAnsi="Arial" w:cs="Arial"/>
          <w:sz w:val="28"/>
          <w:szCs w:val="28"/>
        </w:rPr>
        <w:t>Dynamo</w:t>
      </w:r>
      <w:proofErr w:type="spellEnd"/>
      <w:r w:rsidRPr="00D33B53">
        <w:rPr>
          <w:rFonts w:ascii="Arial" w:hAnsi="Arial" w:cs="Arial"/>
          <w:sz w:val="28"/>
          <w:szCs w:val="28"/>
        </w:rPr>
        <w:t xml:space="preserve"> Kursk y MBA Moscú de la </w:t>
      </w:r>
      <w:proofErr w:type="spellStart"/>
      <w:r w:rsidRPr="00D33B53">
        <w:rPr>
          <w:rFonts w:ascii="Arial" w:hAnsi="Arial" w:cs="Arial"/>
          <w:sz w:val="28"/>
          <w:szCs w:val="28"/>
        </w:rPr>
        <w:t>Euroliga</w:t>
      </w:r>
      <w:proofErr w:type="spellEnd"/>
      <w:r w:rsidRPr="00D33B53">
        <w:rPr>
          <w:rFonts w:ascii="Arial" w:hAnsi="Arial" w:cs="Arial"/>
          <w:sz w:val="28"/>
          <w:szCs w:val="28"/>
        </w:rPr>
        <w:t xml:space="preserve"> Femenina, los emparejamientos de cuartos de final y la </w:t>
      </w:r>
      <w:r w:rsidRPr="00D33B53">
        <w:rPr>
          <w:rFonts w:ascii="Arial" w:hAnsi="Arial" w:cs="Arial"/>
          <w:sz w:val="28"/>
          <w:szCs w:val="28"/>
        </w:rPr>
        <w:lastRenderedPageBreak/>
        <w:t>lista de equipos clasificados para la Eurocopa Femenina se revisarán según la clasificación.</w:t>
      </w:r>
    </w:p>
    <w:p w14:paraId="055778E1" w14:textId="77777777" w:rsidR="00D33B53" w:rsidRPr="00D33B53" w:rsidRDefault="00D33B53" w:rsidP="00D33B53">
      <w:pPr>
        <w:jc w:val="both"/>
        <w:rPr>
          <w:rFonts w:ascii="Arial" w:hAnsi="Arial" w:cs="Arial"/>
          <w:sz w:val="28"/>
          <w:szCs w:val="28"/>
        </w:rPr>
      </w:pPr>
      <w:r w:rsidRPr="00D33B53">
        <w:rPr>
          <w:rFonts w:ascii="Arial" w:hAnsi="Arial" w:cs="Arial"/>
          <w:sz w:val="28"/>
          <w:szCs w:val="28"/>
        </w:rPr>
        <w:t>Publicidad</w:t>
      </w:r>
    </w:p>
    <w:p w14:paraId="07C4F7C1" w14:textId="77777777" w:rsidR="00D33B53" w:rsidRPr="00D33B53" w:rsidRDefault="00D33B53" w:rsidP="00D33B53">
      <w:pPr>
        <w:jc w:val="both"/>
        <w:rPr>
          <w:rFonts w:ascii="Arial" w:hAnsi="Arial" w:cs="Arial"/>
          <w:sz w:val="28"/>
          <w:szCs w:val="28"/>
        </w:rPr>
      </w:pPr>
      <w:r w:rsidRPr="00D33B53">
        <w:rPr>
          <w:rFonts w:ascii="Arial" w:hAnsi="Arial" w:cs="Arial"/>
          <w:b/>
          <w:bCs/>
          <w:sz w:val="28"/>
          <w:szCs w:val="28"/>
        </w:rPr>
        <w:t>NO DEJES DE LEER: </w:t>
      </w:r>
      <w:hyperlink r:id="rId5" w:tgtFrame="_blank" w:history="1">
        <w:r w:rsidRPr="00D33B53">
          <w:rPr>
            <w:rStyle w:val="Hipervnculo"/>
            <w:rFonts w:ascii="Arial" w:hAnsi="Arial" w:cs="Arial"/>
            <w:b/>
            <w:bCs/>
            <w:sz w:val="28"/>
            <w:szCs w:val="28"/>
          </w:rPr>
          <w:t>Un título para la historia del béisbol nacional</w:t>
        </w:r>
      </w:hyperlink>
      <w:r w:rsidRPr="00D33B53">
        <w:rPr>
          <w:rFonts w:ascii="Arial" w:hAnsi="Arial" w:cs="Arial"/>
          <w:sz w:val="28"/>
          <w:szCs w:val="28"/>
        </w:rPr>
        <w:br/>
        <w:t xml:space="preserve">Como equipos en quinto lugar en los respectivos grupos, TTT Riga y </w:t>
      </w:r>
      <w:proofErr w:type="spellStart"/>
      <w:r w:rsidRPr="00D33B53">
        <w:rPr>
          <w:rFonts w:ascii="Arial" w:hAnsi="Arial" w:cs="Arial"/>
          <w:sz w:val="28"/>
          <w:szCs w:val="28"/>
        </w:rPr>
        <w:t>Spar</w:t>
      </w:r>
      <w:proofErr w:type="spellEnd"/>
      <w:r w:rsidRPr="00D33B53">
        <w:rPr>
          <w:rFonts w:ascii="Arial" w:hAnsi="Arial" w:cs="Arial"/>
          <w:sz w:val="28"/>
          <w:szCs w:val="28"/>
        </w:rPr>
        <w:t xml:space="preserve"> Girona, reemplazarán a UMMC </w:t>
      </w:r>
      <w:proofErr w:type="spellStart"/>
      <w:r w:rsidRPr="00D33B53">
        <w:rPr>
          <w:rFonts w:ascii="Arial" w:hAnsi="Arial" w:cs="Arial"/>
          <w:sz w:val="28"/>
          <w:szCs w:val="28"/>
        </w:rPr>
        <w:t>Ekaterinburg</w:t>
      </w:r>
      <w:proofErr w:type="spellEnd"/>
      <w:r w:rsidRPr="00D33B53">
        <w:rPr>
          <w:rFonts w:ascii="Arial" w:hAnsi="Arial" w:cs="Arial"/>
          <w:sz w:val="28"/>
          <w:szCs w:val="28"/>
        </w:rPr>
        <w:t xml:space="preserve"> y </w:t>
      </w:r>
      <w:proofErr w:type="spellStart"/>
      <w:r w:rsidRPr="00D33B53">
        <w:rPr>
          <w:rFonts w:ascii="Arial" w:hAnsi="Arial" w:cs="Arial"/>
          <w:sz w:val="28"/>
          <w:szCs w:val="28"/>
        </w:rPr>
        <w:t>Dynamo</w:t>
      </w:r>
      <w:proofErr w:type="spellEnd"/>
      <w:r w:rsidRPr="00D33B53">
        <w:rPr>
          <w:rFonts w:ascii="Arial" w:hAnsi="Arial" w:cs="Arial"/>
          <w:sz w:val="28"/>
          <w:szCs w:val="28"/>
        </w:rPr>
        <w:t xml:space="preserve"> Kursk en los cuartos de final de la </w:t>
      </w:r>
      <w:proofErr w:type="spellStart"/>
      <w:r w:rsidRPr="00D33B53">
        <w:rPr>
          <w:rFonts w:ascii="Arial" w:hAnsi="Arial" w:cs="Arial"/>
          <w:sz w:val="28"/>
          <w:szCs w:val="28"/>
        </w:rPr>
        <w:t>Euroliga</w:t>
      </w:r>
      <w:proofErr w:type="spellEnd"/>
      <w:r w:rsidRPr="00D33B53">
        <w:rPr>
          <w:rFonts w:ascii="Arial" w:hAnsi="Arial" w:cs="Arial"/>
          <w:sz w:val="28"/>
          <w:szCs w:val="28"/>
        </w:rPr>
        <w:t>.</w:t>
      </w:r>
      <w:r w:rsidRPr="00D33B53">
        <w:rPr>
          <w:rFonts w:ascii="Arial" w:hAnsi="Arial" w:cs="Arial"/>
          <w:sz w:val="28"/>
          <w:szCs w:val="28"/>
        </w:rPr>
        <w:br/>
        <w:t xml:space="preserve">Mientras tanto, KSC </w:t>
      </w:r>
      <w:proofErr w:type="spellStart"/>
      <w:r w:rsidRPr="00D33B53">
        <w:rPr>
          <w:rFonts w:ascii="Arial" w:hAnsi="Arial" w:cs="Arial"/>
          <w:sz w:val="28"/>
          <w:szCs w:val="28"/>
        </w:rPr>
        <w:t>Szekszard</w:t>
      </w:r>
      <w:proofErr w:type="spellEnd"/>
      <w:r w:rsidRPr="00D33B53">
        <w:rPr>
          <w:rFonts w:ascii="Arial" w:hAnsi="Arial" w:cs="Arial"/>
          <w:sz w:val="28"/>
          <w:szCs w:val="28"/>
        </w:rPr>
        <w:t xml:space="preserve"> y </w:t>
      </w:r>
      <w:proofErr w:type="spellStart"/>
      <w:r w:rsidRPr="00D33B53">
        <w:rPr>
          <w:rFonts w:ascii="Arial" w:hAnsi="Arial" w:cs="Arial"/>
          <w:sz w:val="28"/>
          <w:szCs w:val="28"/>
        </w:rPr>
        <w:t>Galatasaray</w:t>
      </w:r>
      <w:proofErr w:type="spellEnd"/>
      <w:r w:rsidRPr="00D33B53">
        <w:rPr>
          <w:rFonts w:ascii="Arial" w:hAnsi="Arial" w:cs="Arial"/>
          <w:sz w:val="28"/>
          <w:szCs w:val="28"/>
        </w:rPr>
        <w:t xml:space="preserve"> reemplazarán a TTT Riga y </w:t>
      </w:r>
      <w:proofErr w:type="spellStart"/>
      <w:r w:rsidRPr="00D33B53">
        <w:rPr>
          <w:rFonts w:ascii="Arial" w:hAnsi="Arial" w:cs="Arial"/>
          <w:sz w:val="28"/>
          <w:szCs w:val="28"/>
        </w:rPr>
        <w:t>Spar</w:t>
      </w:r>
      <w:proofErr w:type="spellEnd"/>
      <w:r w:rsidRPr="00D33B53">
        <w:rPr>
          <w:rFonts w:ascii="Arial" w:hAnsi="Arial" w:cs="Arial"/>
          <w:sz w:val="28"/>
          <w:szCs w:val="28"/>
        </w:rPr>
        <w:t xml:space="preserve"> Girona en los cuartos de final de la Eurocopa Femenina.</w:t>
      </w:r>
    </w:p>
    <w:p w14:paraId="0760F7AF" w14:textId="77777777" w:rsidR="00D33B53" w:rsidRPr="006E49E1" w:rsidRDefault="00D33B53" w:rsidP="006E49E1">
      <w:pPr>
        <w:jc w:val="both"/>
        <w:rPr>
          <w:rFonts w:ascii="Arial" w:hAnsi="Arial" w:cs="Arial"/>
          <w:sz w:val="28"/>
          <w:szCs w:val="28"/>
        </w:rPr>
      </w:pPr>
    </w:p>
    <w:sectPr w:rsidR="00D33B53" w:rsidRPr="006E49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E1"/>
    <w:rsid w:val="00463070"/>
    <w:rsid w:val="006E49E1"/>
    <w:rsid w:val="00A82E05"/>
    <w:rsid w:val="00D33B5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5E88"/>
  <w15:chartTrackingRefBased/>
  <w15:docId w15:val="{1447AFE2-6AE1-4C2A-94A3-759FDCB3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3B53"/>
    <w:rPr>
      <w:color w:val="0563C1" w:themeColor="hyperlink"/>
      <w:u w:val="single"/>
    </w:rPr>
  </w:style>
  <w:style w:type="character" w:styleId="Mencinsinresolver">
    <w:name w:val="Unresolved Mention"/>
    <w:basedOn w:val="Fuentedeprrafopredeter"/>
    <w:uiPriority w:val="99"/>
    <w:semiHidden/>
    <w:unhideWhenUsed/>
    <w:rsid w:val="00D33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632">
      <w:bodyDiv w:val="1"/>
      <w:marLeft w:val="0"/>
      <w:marRight w:val="0"/>
      <w:marTop w:val="0"/>
      <w:marBottom w:val="0"/>
      <w:divBdr>
        <w:top w:val="none" w:sz="0" w:space="0" w:color="auto"/>
        <w:left w:val="none" w:sz="0" w:space="0" w:color="auto"/>
        <w:bottom w:val="none" w:sz="0" w:space="0" w:color="auto"/>
        <w:right w:val="none" w:sz="0" w:space="0" w:color="auto"/>
      </w:divBdr>
    </w:div>
    <w:div w:id="933365375">
      <w:bodyDiv w:val="1"/>
      <w:marLeft w:val="0"/>
      <w:marRight w:val="0"/>
      <w:marTop w:val="0"/>
      <w:marBottom w:val="0"/>
      <w:divBdr>
        <w:top w:val="none" w:sz="0" w:space="0" w:color="auto"/>
        <w:left w:val="none" w:sz="0" w:space="0" w:color="auto"/>
        <w:bottom w:val="none" w:sz="0" w:space="0" w:color="auto"/>
        <w:right w:val="none" w:sz="0" w:space="0" w:color="auto"/>
      </w:divBdr>
      <w:divsChild>
        <w:div w:id="1106651767">
          <w:marLeft w:val="150"/>
          <w:marRight w:val="0"/>
          <w:marTop w:val="0"/>
          <w:marBottom w:val="336"/>
          <w:divBdr>
            <w:top w:val="none" w:sz="0" w:space="0" w:color="auto"/>
            <w:left w:val="none" w:sz="0" w:space="0" w:color="auto"/>
            <w:bottom w:val="none" w:sz="0" w:space="0" w:color="auto"/>
            <w:right w:val="none" w:sz="0" w:space="0" w:color="auto"/>
          </w:divBdr>
        </w:div>
      </w:divsChild>
    </w:div>
    <w:div w:id="1187713375">
      <w:bodyDiv w:val="1"/>
      <w:marLeft w:val="0"/>
      <w:marRight w:val="0"/>
      <w:marTop w:val="0"/>
      <w:marBottom w:val="0"/>
      <w:divBdr>
        <w:top w:val="none" w:sz="0" w:space="0" w:color="auto"/>
        <w:left w:val="none" w:sz="0" w:space="0" w:color="auto"/>
        <w:bottom w:val="none" w:sz="0" w:space="0" w:color="auto"/>
        <w:right w:val="none" w:sz="0" w:space="0" w:color="auto"/>
      </w:divBdr>
      <w:divsChild>
        <w:div w:id="2020040642">
          <w:marLeft w:val="150"/>
          <w:marRight w:val="0"/>
          <w:marTop w:val="0"/>
          <w:marBottom w:val="33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itica.com.pa/deportes/un-titulo-para-la-historia-del-beisbol-nacional-624063" TargetMode="External"/><Relationship Id="rId4" Type="http://schemas.openxmlformats.org/officeDocument/2006/relationships/hyperlink" Target="https://www.critica.com.pa/deportes/messi-y-neymar-no-quieren-perder-el-tren-de-mbappe-6241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994</Words>
  <Characters>5470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Leyly De Gracia</dc:creator>
  <cp:keywords/>
  <dc:description/>
  <cp:lastModifiedBy>Leyly De Gracia</cp:lastModifiedBy>
  <cp:revision>1</cp:revision>
  <cp:lastPrinted>2022-03-03T10:35:00Z</cp:lastPrinted>
  <dcterms:created xsi:type="dcterms:W3CDTF">2022-03-03T10:14:00Z</dcterms:created>
  <dcterms:modified xsi:type="dcterms:W3CDTF">2022-03-03T10:39:00Z</dcterms:modified>
</cp:coreProperties>
</file>